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F412" w14:textId="2C379E44" w:rsidR="003E0C9A" w:rsidRPr="00F531C2" w:rsidRDefault="00101A36" w:rsidP="00F531C2">
      <w:pPr>
        <w:spacing w:after="0" w:line="240" w:lineRule="auto"/>
        <w:rPr>
          <w:rFonts w:ascii="Times New Roman" w:hAnsi="Times New Roman" w:cs="Times New Roman"/>
          <w:b/>
          <w:sz w:val="28"/>
          <w:szCs w:val="28"/>
        </w:rPr>
      </w:pPr>
      <w:r w:rsidRPr="00F531C2">
        <w:rPr>
          <w:rFonts w:ascii="Times New Roman" w:hAnsi="Times New Roman" w:cs="Times New Roman"/>
          <w:b/>
          <w:color w:val="000000" w:themeColor="text1"/>
          <w:sz w:val="28"/>
          <w:szCs w:val="28"/>
        </w:rPr>
        <w:t xml:space="preserve">UNISDR Written Statement - </w:t>
      </w:r>
      <w:r w:rsidR="00EF2A86">
        <w:rPr>
          <w:rFonts w:ascii="Times New Roman" w:hAnsi="Times New Roman" w:cs="Times New Roman"/>
          <w:b/>
          <w:color w:val="FF0000"/>
          <w:sz w:val="28"/>
          <w:szCs w:val="28"/>
        </w:rPr>
        <w:t>FINAL</w:t>
      </w:r>
      <w:r w:rsidRPr="00F531C2">
        <w:rPr>
          <w:rFonts w:ascii="Times New Roman" w:hAnsi="Times New Roman" w:cs="Times New Roman"/>
          <w:b/>
          <w:color w:val="000000" w:themeColor="text1"/>
          <w:sz w:val="28"/>
          <w:szCs w:val="28"/>
        </w:rPr>
        <w:br/>
      </w:r>
      <w:r w:rsidRPr="00F531C2">
        <w:rPr>
          <w:b/>
          <w:sz w:val="28"/>
          <w:szCs w:val="28"/>
        </w:rPr>
        <w:br/>
      </w:r>
      <w:r w:rsidR="002036E4" w:rsidRPr="00F531C2">
        <w:rPr>
          <w:rFonts w:ascii="Times New Roman" w:hAnsi="Times New Roman" w:cs="Times New Roman"/>
          <w:b/>
          <w:sz w:val="28"/>
          <w:szCs w:val="28"/>
        </w:rPr>
        <w:t>FM Global T</w:t>
      </w:r>
      <w:r w:rsidR="003E0C9A" w:rsidRPr="00F531C2">
        <w:rPr>
          <w:rFonts w:ascii="Times New Roman" w:hAnsi="Times New Roman" w:cs="Times New Roman"/>
          <w:b/>
          <w:sz w:val="28"/>
          <w:szCs w:val="28"/>
        </w:rPr>
        <w:t>ackling Top Worldwide Natural Hazard Risk</w:t>
      </w:r>
      <w:r w:rsidR="00F531C2">
        <w:rPr>
          <w:rFonts w:ascii="Times New Roman" w:hAnsi="Times New Roman" w:cs="Times New Roman"/>
          <w:b/>
          <w:sz w:val="28"/>
          <w:szCs w:val="28"/>
        </w:rPr>
        <w:br/>
      </w:r>
    </w:p>
    <w:p w14:paraId="38363493" w14:textId="6CBF6094" w:rsidR="00C13D7B" w:rsidRDefault="00A92C9D" w:rsidP="00F531C2">
      <w:pPr>
        <w:spacing w:after="0"/>
        <w:rPr>
          <w:rFonts w:ascii="Times New Roman" w:hAnsi="Times New Roman" w:cs="Times New Roman"/>
          <w:sz w:val="24"/>
          <w:szCs w:val="24"/>
        </w:rPr>
      </w:pPr>
      <w:r>
        <w:rPr>
          <w:rFonts w:ascii="Times New Roman" w:hAnsi="Times New Roman" w:cs="Times New Roman"/>
          <w:sz w:val="24"/>
          <w:szCs w:val="24"/>
        </w:rPr>
        <w:t>F</w:t>
      </w:r>
      <w:r w:rsidRPr="00101A36">
        <w:rPr>
          <w:rFonts w:ascii="Times New Roman" w:hAnsi="Times New Roman" w:cs="Times New Roman"/>
          <w:sz w:val="24"/>
          <w:szCs w:val="24"/>
        </w:rPr>
        <w:t xml:space="preserve">lood is the most frequently occurring natural disaster globally. It also was the costliest natural hazard in 2016 for the fourth consecutive year in terms of global economic losses and seems to be only getting worse with globalization and urbanization. </w:t>
      </w:r>
      <w:r w:rsidR="00F37574">
        <w:rPr>
          <w:rFonts w:ascii="Times New Roman" w:hAnsi="Times New Roman" w:cs="Times New Roman"/>
          <w:sz w:val="24"/>
          <w:szCs w:val="24"/>
        </w:rPr>
        <w:t xml:space="preserve">In the wake of </w:t>
      </w:r>
      <w:r w:rsidR="00EF2A86">
        <w:rPr>
          <w:rFonts w:ascii="Times New Roman" w:hAnsi="Times New Roman" w:cs="Times New Roman"/>
          <w:sz w:val="24"/>
          <w:szCs w:val="24"/>
        </w:rPr>
        <w:t xml:space="preserve">the </w:t>
      </w:r>
      <w:r w:rsidR="00F37574">
        <w:rPr>
          <w:rFonts w:ascii="Times New Roman" w:hAnsi="Times New Roman" w:cs="Times New Roman"/>
          <w:sz w:val="24"/>
          <w:szCs w:val="24"/>
        </w:rPr>
        <w:t>launch of</w:t>
      </w:r>
      <w:r w:rsidR="00686004" w:rsidRPr="00101A36">
        <w:rPr>
          <w:rFonts w:ascii="Times New Roman" w:hAnsi="Times New Roman" w:cs="Times New Roman"/>
          <w:sz w:val="24"/>
          <w:szCs w:val="24"/>
        </w:rPr>
        <w:t xml:space="preserve"> the </w:t>
      </w:r>
      <w:r w:rsidR="000A6844" w:rsidRPr="00101A36">
        <w:rPr>
          <w:rFonts w:ascii="Times New Roman" w:hAnsi="Times New Roman" w:cs="Times New Roman"/>
          <w:sz w:val="24"/>
          <w:szCs w:val="24"/>
        </w:rPr>
        <w:t xml:space="preserve">Sendai Framework for Disaster Risk Reduction 2015-2030, </w:t>
      </w:r>
      <w:hyperlink r:id="rId4" w:history="1">
        <w:r w:rsidR="000A6844" w:rsidRPr="00101A36">
          <w:rPr>
            <w:rStyle w:val="Hyperlink"/>
            <w:rFonts w:ascii="Times New Roman" w:hAnsi="Times New Roman" w:cs="Times New Roman"/>
          </w:rPr>
          <w:t>FM Global</w:t>
        </w:r>
      </w:hyperlink>
      <w:r w:rsidR="000A6844" w:rsidRPr="00101A36">
        <w:rPr>
          <w:rFonts w:ascii="Times New Roman" w:hAnsi="Times New Roman" w:cs="Times New Roman"/>
          <w:sz w:val="24"/>
          <w:szCs w:val="24"/>
        </w:rPr>
        <w:t>, one of the world’s largest commercial and industrial property insurers</w:t>
      </w:r>
      <w:r w:rsidR="00686004" w:rsidRPr="00101A36">
        <w:rPr>
          <w:rFonts w:ascii="Times New Roman" w:hAnsi="Times New Roman" w:cs="Times New Roman"/>
          <w:sz w:val="24"/>
          <w:szCs w:val="24"/>
        </w:rPr>
        <w:t>,</w:t>
      </w:r>
      <w:r w:rsidR="000A6844" w:rsidRPr="00101A36">
        <w:rPr>
          <w:rFonts w:ascii="Times New Roman" w:hAnsi="Times New Roman" w:cs="Times New Roman"/>
          <w:sz w:val="24"/>
          <w:szCs w:val="24"/>
        </w:rPr>
        <w:t xml:space="preserve"> has continued to make progress in addressing flood risk </w:t>
      </w:r>
      <w:r>
        <w:rPr>
          <w:rFonts w:ascii="Times New Roman" w:hAnsi="Times New Roman" w:cs="Times New Roman"/>
          <w:sz w:val="24"/>
          <w:szCs w:val="24"/>
        </w:rPr>
        <w:t xml:space="preserve">worldwide </w:t>
      </w:r>
      <w:r w:rsidR="00C13D7B" w:rsidRPr="00101A36">
        <w:rPr>
          <w:rFonts w:ascii="Times New Roman" w:hAnsi="Times New Roman" w:cs="Times New Roman"/>
          <w:sz w:val="24"/>
          <w:szCs w:val="24"/>
        </w:rPr>
        <w:t xml:space="preserve">with its unique engineering-based approach. </w:t>
      </w:r>
    </w:p>
    <w:p w14:paraId="128BC3AC" w14:textId="77777777" w:rsidR="00F37574" w:rsidRPr="00101A36" w:rsidRDefault="00F37574" w:rsidP="00F531C2">
      <w:pPr>
        <w:spacing w:after="0"/>
        <w:rPr>
          <w:rFonts w:ascii="Times New Roman" w:hAnsi="Times New Roman" w:cs="Times New Roman"/>
          <w:sz w:val="24"/>
          <w:szCs w:val="24"/>
        </w:rPr>
      </w:pPr>
    </w:p>
    <w:p w14:paraId="19D7F18E" w14:textId="351BDEDA" w:rsidR="003E0C9A" w:rsidRPr="000F39AF" w:rsidRDefault="003E0C9A" w:rsidP="000F39AF">
      <w:pPr>
        <w:rPr>
          <w:rFonts w:ascii="Times New Roman" w:hAnsi="Times New Roman" w:cs="Times New Roman"/>
          <w:color w:val="333333"/>
          <w:sz w:val="24"/>
          <w:szCs w:val="24"/>
          <w:lang w:val="en"/>
        </w:rPr>
      </w:pPr>
      <w:r w:rsidRPr="000F39AF">
        <w:rPr>
          <w:rFonts w:ascii="Times New Roman" w:hAnsi="Times New Roman" w:cs="Times New Roman"/>
          <w:color w:val="333333"/>
          <w:sz w:val="24"/>
          <w:szCs w:val="24"/>
          <w:lang w:val="en"/>
        </w:rPr>
        <w:t xml:space="preserve">Local flood maps are available in many countries </w:t>
      </w:r>
      <w:r w:rsidR="00B84CE6" w:rsidRPr="000F39AF">
        <w:rPr>
          <w:rFonts w:ascii="Times New Roman" w:hAnsi="Times New Roman" w:cs="Times New Roman"/>
          <w:color w:val="333333"/>
          <w:sz w:val="24"/>
          <w:szCs w:val="24"/>
          <w:lang w:val="en"/>
        </w:rPr>
        <w:t xml:space="preserve">primarily </w:t>
      </w:r>
      <w:r w:rsidRPr="000F39AF">
        <w:rPr>
          <w:rFonts w:ascii="Times New Roman" w:hAnsi="Times New Roman" w:cs="Times New Roman"/>
          <w:color w:val="333333"/>
          <w:sz w:val="24"/>
          <w:szCs w:val="24"/>
          <w:lang w:val="en"/>
        </w:rPr>
        <w:t xml:space="preserve">covering major urban communities. These maps focus on highlighting </w:t>
      </w:r>
      <w:r w:rsidR="00735BA5" w:rsidRPr="000F39AF">
        <w:rPr>
          <w:rFonts w:ascii="Times New Roman" w:hAnsi="Times New Roman" w:cs="Times New Roman"/>
          <w:color w:val="333333"/>
          <w:sz w:val="24"/>
          <w:szCs w:val="24"/>
          <w:lang w:val="en"/>
        </w:rPr>
        <w:t>limited</w:t>
      </w:r>
      <w:r w:rsidRPr="000F39AF">
        <w:rPr>
          <w:rFonts w:ascii="Times New Roman" w:hAnsi="Times New Roman" w:cs="Times New Roman"/>
          <w:color w:val="333333"/>
          <w:sz w:val="24"/>
          <w:szCs w:val="24"/>
          <w:lang w:val="en"/>
        </w:rPr>
        <w:t xml:space="preserve"> zones</w:t>
      </w:r>
      <w:r w:rsidR="00800771" w:rsidRPr="000F39AF">
        <w:rPr>
          <w:rFonts w:ascii="Times New Roman" w:hAnsi="Times New Roman" w:cs="Times New Roman"/>
          <w:color w:val="333333"/>
          <w:sz w:val="24"/>
          <w:szCs w:val="24"/>
          <w:lang w:val="en"/>
        </w:rPr>
        <w:t xml:space="preserve"> </w:t>
      </w:r>
      <w:r w:rsidRPr="000F39AF">
        <w:rPr>
          <w:rFonts w:ascii="Times New Roman" w:hAnsi="Times New Roman" w:cs="Times New Roman"/>
          <w:color w:val="333333"/>
          <w:sz w:val="24"/>
          <w:szCs w:val="24"/>
          <w:lang w:val="en"/>
        </w:rPr>
        <w:t xml:space="preserve">at </w:t>
      </w:r>
      <w:r w:rsidR="00800771" w:rsidRPr="000F39AF">
        <w:rPr>
          <w:rFonts w:ascii="Times New Roman" w:hAnsi="Times New Roman" w:cs="Times New Roman"/>
          <w:color w:val="333333"/>
          <w:sz w:val="24"/>
          <w:szCs w:val="24"/>
          <w:lang w:val="en"/>
        </w:rPr>
        <w:t xml:space="preserve">greatest </w:t>
      </w:r>
      <w:r w:rsidRPr="000F39AF">
        <w:rPr>
          <w:rFonts w:ascii="Times New Roman" w:hAnsi="Times New Roman" w:cs="Times New Roman"/>
          <w:color w:val="333333"/>
          <w:sz w:val="24"/>
          <w:szCs w:val="24"/>
          <w:lang w:val="en"/>
        </w:rPr>
        <w:t>risk of flood from rivers.</w:t>
      </w:r>
    </w:p>
    <w:p w14:paraId="0A71F118" w14:textId="04E911B8" w:rsidR="000F39AF" w:rsidRPr="00101A36" w:rsidRDefault="000F39AF" w:rsidP="000F39AF">
      <w:pPr>
        <w:pStyle w:val="NormalWeb"/>
        <w:spacing w:line="300" w:lineRule="atLeast"/>
        <w:rPr>
          <w:color w:val="333333"/>
          <w:sz w:val="24"/>
          <w:szCs w:val="24"/>
          <w:lang w:val="en"/>
        </w:rPr>
      </w:pPr>
      <w:r w:rsidRPr="00B507A2">
        <w:rPr>
          <w:color w:val="333333"/>
          <w:sz w:val="24"/>
          <w:szCs w:val="24"/>
          <w:lang w:val="en"/>
        </w:rPr>
        <w:t>To help businesses worldwide expand</w:t>
      </w:r>
      <w:r w:rsidRPr="00101A36">
        <w:rPr>
          <w:color w:val="333333"/>
          <w:sz w:val="24"/>
          <w:szCs w:val="24"/>
          <w:lang w:val="en"/>
        </w:rPr>
        <w:t xml:space="preserve"> into areas where information on flood potential is lacking,</w:t>
      </w:r>
      <w:r>
        <w:rPr>
          <w:color w:val="333333"/>
          <w:sz w:val="24"/>
          <w:szCs w:val="24"/>
          <w:lang w:val="en"/>
        </w:rPr>
        <w:t xml:space="preserve"> or address existing exposures to their facilities,</w:t>
      </w:r>
      <w:r w:rsidRPr="00101A36">
        <w:rPr>
          <w:color w:val="333333"/>
          <w:sz w:val="24"/>
          <w:szCs w:val="24"/>
          <w:lang w:val="en"/>
        </w:rPr>
        <w:t xml:space="preserve"> FM Global recently released its </w:t>
      </w:r>
      <w:hyperlink r:id="rId5" w:history="1">
        <w:r w:rsidRPr="00101A36">
          <w:rPr>
            <w:rStyle w:val="Hyperlink"/>
            <w:lang w:val="en"/>
          </w:rPr>
          <w:t>Global Flood Map</w:t>
        </w:r>
      </w:hyperlink>
      <w:r w:rsidRPr="00101A36">
        <w:rPr>
          <w:color w:val="333333"/>
          <w:sz w:val="24"/>
          <w:szCs w:val="24"/>
          <w:lang w:val="en"/>
        </w:rPr>
        <w:t>. Technological improvements in data acquisition have made it possible for global flood maps to be generated with more ease than ever.</w:t>
      </w:r>
    </w:p>
    <w:p w14:paraId="0B5B9A5F" w14:textId="16CE19B4" w:rsidR="003E0C9A" w:rsidRPr="00101A36" w:rsidRDefault="003E0C9A" w:rsidP="003E0C9A">
      <w:pPr>
        <w:pStyle w:val="NormalWeb"/>
        <w:spacing w:line="300" w:lineRule="atLeast"/>
        <w:rPr>
          <w:color w:val="333333"/>
          <w:sz w:val="24"/>
          <w:szCs w:val="24"/>
          <w:lang w:val="en"/>
        </w:rPr>
      </w:pPr>
      <w:r w:rsidRPr="00101A36">
        <w:rPr>
          <w:color w:val="333333"/>
          <w:sz w:val="24"/>
          <w:szCs w:val="24"/>
          <w:lang w:val="en"/>
        </w:rPr>
        <w:t xml:space="preserve">Using an innovative flood mapping model that is based on physics and includes updated precipitation data, the </w:t>
      </w:r>
      <w:hyperlink r:id="rId6" w:history="1">
        <w:r w:rsidR="00C13D7B" w:rsidRPr="00101A36">
          <w:rPr>
            <w:rStyle w:val="Hyperlink"/>
            <w:lang w:val="en"/>
          </w:rPr>
          <w:t>Global Flood Map</w:t>
        </w:r>
      </w:hyperlink>
      <w:r w:rsidR="00C13D7B" w:rsidRPr="00101A36">
        <w:rPr>
          <w:color w:val="333333"/>
          <w:sz w:val="24"/>
          <w:szCs w:val="24"/>
          <w:lang w:val="en"/>
        </w:rPr>
        <w:t xml:space="preserve"> </w:t>
      </w:r>
      <w:r w:rsidRPr="00101A36">
        <w:rPr>
          <w:color w:val="333333"/>
          <w:sz w:val="24"/>
          <w:szCs w:val="24"/>
          <w:lang w:val="en"/>
        </w:rPr>
        <w:t>help</w:t>
      </w:r>
      <w:r w:rsidR="00C13D7B" w:rsidRPr="00101A36">
        <w:rPr>
          <w:color w:val="333333"/>
          <w:sz w:val="24"/>
          <w:szCs w:val="24"/>
          <w:lang w:val="en"/>
        </w:rPr>
        <w:t>s</w:t>
      </w:r>
      <w:r w:rsidRPr="00101A36">
        <w:rPr>
          <w:color w:val="333333"/>
          <w:sz w:val="24"/>
          <w:szCs w:val="24"/>
          <w:lang w:val="en"/>
        </w:rPr>
        <w:t xml:space="preserve"> identify areas exposed to high-frequency (100-year)</w:t>
      </w:r>
      <w:r w:rsidR="000067BB">
        <w:rPr>
          <w:color w:val="333333"/>
          <w:sz w:val="24"/>
          <w:szCs w:val="24"/>
          <w:lang w:val="en"/>
        </w:rPr>
        <w:t xml:space="preserve"> and</w:t>
      </w:r>
      <w:r w:rsidRPr="00101A36">
        <w:rPr>
          <w:color w:val="333333"/>
          <w:sz w:val="24"/>
          <w:szCs w:val="24"/>
          <w:lang w:val="en"/>
        </w:rPr>
        <w:t xml:space="preserve"> </w:t>
      </w:r>
      <w:r w:rsidR="000067BB" w:rsidRPr="00101A36">
        <w:rPr>
          <w:color w:val="333333"/>
          <w:sz w:val="24"/>
          <w:szCs w:val="24"/>
          <w:lang w:val="en"/>
        </w:rPr>
        <w:t>moderate-frequency (500-year)</w:t>
      </w:r>
      <w:r w:rsidR="000067BB">
        <w:rPr>
          <w:color w:val="333333"/>
          <w:sz w:val="24"/>
          <w:szCs w:val="24"/>
          <w:lang w:val="en"/>
        </w:rPr>
        <w:t xml:space="preserve"> </w:t>
      </w:r>
      <w:r w:rsidRPr="00101A36">
        <w:rPr>
          <w:color w:val="333333"/>
          <w:sz w:val="24"/>
          <w:szCs w:val="24"/>
          <w:lang w:val="en"/>
        </w:rPr>
        <w:t xml:space="preserve">flood events—which is especially critical in parts of the world where flood data is deficient or inconsistent. This includes parts of </w:t>
      </w:r>
      <w:r w:rsidRPr="00250237">
        <w:rPr>
          <w:b/>
          <w:color w:val="333333"/>
          <w:sz w:val="24"/>
          <w:szCs w:val="24"/>
          <w:lang w:val="en"/>
        </w:rPr>
        <w:t>Africa, Asia, Australia, Central America, Eastern Europe, Latin America</w:t>
      </w:r>
      <w:r w:rsidRPr="00101A36">
        <w:rPr>
          <w:color w:val="333333"/>
          <w:sz w:val="24"/>
          <w:szCs w:val="24"/>
          <w:lang w:val="en"/>
        </w:rPr>
        <w:t xml:space="preserve"> and</w:t>
      </w:r>
      <w:r w:rsidR="00B84CE6">
        <w:rPr>
          <w:color w:val="333333"/>
          <w:sz w:val="24"/>
          <w:szCs w:val="24"/>
          <w:lang w:val="en"/>
        </w:rPr>
        <w:t xml:space="preserve"> even</w:t>
      </w:r>
      <w:r w:rsidR="009F3ADC">
        <w:rPr>
          <w:color w:val="333333"/>
          <w:sz w:val="24"/>
          <w:szCs w:val="24"/>
          <w:lang w:val="en"/>
        </w:rPr>
        <w:t xml:space="preserve"> parts of </w:t>
      </w:r>
      <w:r w:rsidR="009F3ADC" w:rsidRPr="00EF2A86">
        <w:rPr>
          <w:b/>
          <w:color w:val="333333"/>
          <w:sz w:val="24"/>
          <w:szCs w:val="24"/>
          <w:lang w:val="en"/>
        </w:rPr>
        <w:t>Western Europe</w:t>
      </w:r>
      <w:r w:rsidR="009F3ADC">
        <w:rPr>
          <w:color w:val="333333"/>
          <w:sz w:val="24"/>
          <w:szCs w:val="24"/>
          <w:lang w:val="en"/>
        </w:rPr>
        <w:t xml:space="preserve"> and </w:t>
      </w:r>
      <w:r w:rsidR="009F3ADC" w:rsidRPr="00EF2A86">
        <w:rPr>
          <w:b/>
          <w:color w:val="333333"/>
          <w:sz w:val="24"/>
          <w:szCs w:val="24"/>
          <w:lang w:val="en"/>
        </w:rPr>
        <w:t>North America</w:t>
      </w:r>
      <w:r w:rsidRPr="00101A36">
        <w:rPr>
          <w:color w:val="333333"/>
          <w:sz w:val="24"/>
          <w:szCs w:val="24"/>
          <w:lang w:val="en"/>
        </w:rPr>
        <w:t>.</w:t>
      </w:r>
    </w:p>
    <w:p w14:paraId="543DE80E" w14:textId="6CD3144E" w:rsidR="003E0C9A" w:rsidRPr="00101A36" w:rsidRDefault="00C13D7B" w:rsidP="009F3ADC">
      <w:pPr>
        <w:pStyle w:val="NormalWeb"/>
        <w:spacing w:line="300" w:lineRule="atLeast"/>
        <w:rPr>
          <w:b/>
          <w:bCs/>
          <w:color w:val="333333"/>
          <w:sz w:val="24"/>
          <w:szCs w:val="24"/>
          <w:lang w:val="en"/>
        </w:rPr>
      </w:pPr>
      <w:r w:rsidRPr="00101A36">
        <w:rPr>
          <w:color w:val="333333"/>
          <w:sz w:val="24"/>
          <w:szCs w:val="24"/>
          <w:lang w:val="en"/>
        </w:rPr>
        <w:t xml:space="preserve">While the </w:t>
      </w:r>
      <w:hyperlink r:id="rId7" w:history="1">
        <w:r w:rsidRPr="00101A36">
          <w:rPr>
            <w:rStyle w:val="Hyperlink"/>
            <w:lang w:val="en"/>
          </w:rPr>
          <w:t>Global Flood Map</w:t>
        </w:r>
      </w:hyperlink>
      <w:r w:rsidRPr="00101A36">
        <w:rPr>
          <w:color w:val="333333"/>
          <w:sz w:val="24"/>
          <w:szCs w:val="24"/>
          <w:lang w:val="en"/>
        </w:rPr>
        <w:t xml:space="preserve"> </w:t>
      </w:r>
      <w:r w:rsidR="00A92C9D">
        <w:rPr>
          <w:color w:val="333333"/>
          <w:sz w:val="24"/>
          <w:szCs w:val="24"/>
          <w:lang w:val="en"/>
        </w:rPr>
        <w:t>provides key information on hazards</w:t>
      </w:r>
      <w:r w:rsidR="003E0C9A" w:rsidRPr="00101A36">
        <w:rPr>
          <w:color w:val="333333"/>
          <w:sz w:val="24"/>
          <w:szCs w:val="24"/>
          <w:lang w:val="en"/>
        </w:rPr>
        <w:t xml:space="preserve">, when paired with scientifically based </w:t>
      </w:r>
      <w:r w:rsidR="009F3ADC">
        <w:rPr>
          <w:color w:val="333333"/>
          <w:sz w:val="24"/>
          <w:szCs w:val="24"/>
          <w:lang w:val="en"/>
        </w:rPr>
        <w:t>“</w:t>
      </w:r>
      <w:hyperlink r:id="rId8" w:history="1">
        <w:r w:rsidR="003E0C9A" w:rsidRPr="00101A36">
          <w:rPr>
            <w:rStyle w:val="Hyperlink"/>
            <w:lang w:val="en"/>
          </w:rPr>
          <w:t>FM Global Property Loss Prevention Data Sheet 1-40, Flood</w:t>
        </w:r>
      </w:hyperlink>
      <w:r w:rsidR="009F3ADC">
        <w:rPr>
          <w:rStyle w:val="Hyperlink"/>
          <w:lang w:val="en"/>
        </w:rPr>
        <w:t>,”</w:t>
      </w:r>
      <w:r w:rsidR="003E0C9A" w:rsidRPr="00101A36">
        <w:rPr>
          <w:color w:val="333333"/>
          <w:sz w:val="24"/>
          <w:szCs w:val="24"/>
          <w:lang w:val="en"/>
        </w:rPr>
        <w:t xml:space="preserve"> they deliver a </w:t>
      </w:r>
      <w:r w:rsidRPr="00101A36">
        <w:rPr>
          <w:color w:val="333333"/>
          <w:sz w:val="24"/>
          <w:szCs w:val="24"/>
          <w:lang w:val="en"/>
        </w:rPr>
        <w:t xml:space="preserve">valuable </w:t>
      </w:r>
      <w:r w:rsidR="00A92C9D">
        <w:rPr>
          <w:color w:val="333333"/>
          <w:sz w:val="24"/>
          <w:szCs w:val="24"/>
          <w:lang w:val="en"/>
        </w:rPr>
        <w:t xml:space="preserve">publically available resource </w:t>
      </w:r>
      <w:r w:rsidRPr="00101A36">
        <w:rPr>
          <w:color w:val="333333"/>
          <w:sz w:val="24"/>
          <w:szCs w:val="24"/>
          <w:lang w:val="en"/>
        </w:rPr>
        <w:t>to prevent and mitigate</w:t>
      </w:r>
      <w:r w:rsidR="003E0C9A" w:rsidRPr="00101A36">
        <w:rPr>
          <w:color w:val="333333"/>
          <w:sz w:val="24"/>
          <w:szCs w:val="24"/>
          <w:lang w:val="en"/>
        </w:rPr>
        <w:t xml:space="preserve"> losses due to flooding and </w:t>
      </w:r>
      <w:proofErr w:type="spellStart"/>
      <w:r w:rsidR="003E0C9A" w:rsidRPr="00101A36">
        <w:rPr>
          <w:color w:val="333333"/>
          <w:sz w:val="24"/>
          <w:szCs w:val="24"/>
          <w:lang w:val="en"/>
        </w:rPr>
        <w:t>stormwater</w:t>
      </w:r>
      <w:proofErr w:type="spellEnd"/>
      <w:r w:rsidR="003E0C9A" w:rsidRPr="00101A36">
        <w:rPr>
          <w:color w:val="333333"/>
          <w:sz w:val="24"/>
          <w:szCs w:val="24"/>
          <w:lang w:val="en"/>
        </w:rPr>
        <w:t xml:space="preserve"> runoff.</w:t>
      </w:r>
    </w:p>
    <w:p w14:paraId="65FC4E1B" w14:textId="504DD770" w:rsidR="003E0C9A" w:rsidRPr="00101A36" w:rsidRDefault="003E0C9A" w:rsidP="003E0C9A">
      <w:pPr>
        <w:pStyle w:val="NormalWeb"/>
        <w:spacing w:line="300" w:lineRule="atLeast"/>
        <w:rPr>
          <w:color w:val="333333"/>
          <w:sz w:val="24"/>
          <w:szCs w:val="24"/>
          <w:lang w:val="en"/>
        </w:rPr>
      </w:pPr>
      <w:r w:rsidRPr="00101A36">
        <w:rPr>
          <w:color w:val="333333"/>
          <w:sz w:val="24"/>
          <w:szCs w:val="24"/>
          <w:lang w:val="en"/>
        </w:rPr>
        <w:t>Incorporating nearly 200 years of loss</w:t>
      </w:r>
      <w:r w:rsidR="000067BB">
        <w:rPr>
          <w:color w:val="333333"/>
          <w:sz w:val="24"/>
          <w:szCs w:val="24"/>
          <w:lang w:val="en"/>
        </w:rPr>
        <w:t xml:space="preserve"> mitigation</w:t>
      </w:r>
      <w:r w:rsidRPr="00101A36">
        <w:rPr>
          <w:color w:val="333333"/>
          <w:sz w:val="24"/>
          <w:szCs w:val="24"/>
          <w:lang w:val="en"/>
        </w:rPr>
        <w:t xml:space="preserve"> experience, research and engineering, as well as input from consensus standards committees, equipment manufacturers and others, Data Sheet 1-40 was recently amended with updated information and insight, such as </w:t>
      </w:r>
      <w:r w:rsidRPr="00101A36">
        <w:rPr>
          <w:rStyle w:val="Emphasis"/>
          <w:color w:val="333333"/>
          <w:sz w:val="24"/>
          <w:szCs w:val="24"/>
          <w:lang w:val="en"/>
        </w:rPr>
        <w:t>Understanding Flood Sources and Their Characteristics</w:t>
      </w:r>
      <w:r w:rsidRPr="00101A36">
        <w:rPr>
          <w:color w:val="333333"/>
          <w:sz w:val="24"/>
          <w:szCs w:val="24"/>
          <w:lang w:val="en"/>
        </w:rPr>
        <w:t xml:space="preserve">, which explains how quickly floods can arrive and how to plan a mitigation strategy; </w:t>
      </w:r>
      <w:r w:rsidRPr="00101A36">
        <w:rPr>
          <w:rStyle w:val="Emphasis"/>
          <w:color w:val="333333"/>
          <w:sz w:val="24"/>
          <w:szCs w:val="24"/>
          <w:lang w:val="en"/>
        </w:rPr>
        <w:t>Selecting Barriers to Protect Building Openings</w:t>
      </w:r>
      <w:r w:rsidRPr="00101A36">
        <w:rPr>
          <w:color w:val="333333"/>
          <w:sz w:val="24"/>
          <w:szCs w:val="24"/>
          <w:lang w:val="en"/>
        </w:rPr>
        <w:t xml:space="preserve"> offers an expanded overview of typical flood-protection devices; and </w:t>
      </w:r>
      <w:r w:rsidRPr="00101A36">
        <w:rPr>
          <w:rStyle w:val="Emphasis"/>
          <w:color w:val="333333"/>
          <w:sz w:val="24"/>
          <w:szCs w:val="24"/>
          <w:lang w:val="en"/>
        </w:rPr>
        <w:t>Flood Maps and Data</w:t>
      </w:r>
      <w:r w:rsidRPr="00101A36">
        <w:rPr>
          <w:color w:val="333333"/>
          <w:sz w:val="24"/>
          <w:szCs w:val="24"/>
          <w:lang w:val="en"/>
        </w:rPr>
        <w:t xml:space="preserve"> has been expanded, along with many others.</w:t>
      </w:r>
    </w:p>
    <w:p w14:paraId="1B4D46AA" w14:textId="77777777" w:rsidR="003E0C9A" w:rsidRPr="00101A36" w:rsidRDefault="003E0C9A" w:rsidP="003E0C9A">
      <w:pPr>
        <w:pStyle w:val="NormalWeb"/>
        <w:spacing w:line="300" w:lineRule="atLeast"/>
        <w:rPr>
          <w:color w:val="333333"/>
          <w:sz w:val="24"/>
          <w:szCs w:val="24"/>
          <w:lang w:val="en"/>
        </w:rPr>
      </w:pPr>
      <w:r w:rsidRPr="00101A36">
        <w:rPr>
          <w:color w:val="333333"/>
          <w:sz w:val="24"/>
          <w:szCs w:val="24"/>
          <w:lang w:val="en"/>
        </w:rPr>
        <w:t xml:space="preserve">The frequency of major flooding events worldwide </w:t>
      </w:r>
      <w:r w:rsidR="00A80D05" w:rsidRPr="00101A36">
        <w:rPr>
          <w:color w:val="333333"/>
          <w:sz w:val="24"/>
          <w:szCs w:val="24"/>
          <w:lang w:val="en"/>
        </w:rPr>
        <w:t xml:space="preserve">also </w:t>
      </w:r>
      <w:r w:rsidRPr="00101A36">
        <w:rPr>
          <w:color w:val="333333"/>
          <w:sz w:val="24"/>
          <w:szCs w:val="24"/>
          <w:lang w:val="en"/>
        </w:rPr>
        <w:t>has resulted in an uptick in the number of manufacturers offering flood mitigation products, such as temporary perimeter barriers, opening barriers and backwater valves, to help prevent floodwater from entering a facility.</w:t>
      </w:r>
    </w:p>
    <w:p w14:paraId="7E9CADF6" w14:textId="0BDA43E9" w:rsidR="003E0C9A" w:rsidRPr="00101A36" w:rsidRDefault="003E0C9A" w:rsidP="003E0C9A">
      <w:pPr>
        <w:pStyle w:val="NormalWeb"/>
        <w:spacing w:line="300" w:lineRule="atLeast"/>
        <w:rPr>
          <w:color w:val="333333"/>
          <w:sz w:val="24"/>
          <w:szCs w:val="24"/>
          <w:lang w:val="en"/>
        </w:rPr>
      </w:pPr>
      <w:r w:rsidRPr="00101A36">
        <w:rPr>
          <w:color w:val="333333"/>
          <w:sz w:val="24"/>
          <w:szCs w:val="24"/>
          <w:lang w:val="en"/>
        </w:rPr>
        <w:t xml:space="preserve">With so many products on the market, choosing a </w:t>
      </w:r>
      <w:r w:rsidR="001411FE">
        <w:rPr>
          <w:color w:val="333333"/>
          <w:sz w:val="24"/>
          <w:szCs w:val="24"/>
          <w:lang w:val="en"/>
        </w:rPr>
        <w:t>product</w:t>
      </w:r>
      <w:r w:rsidR="001411FE" w:rsidRPr="00101A36">
        <w:rPr>
          <w:color w:val="333333"/>
          <w:sz w:val="24"/>
          <w:szCs w:val="24"/>
          <w:lang w:val="en"/>
        </w:rPr>
        <w:t xml:space="preserve"> </w:t>
      </w:r>
      <w:r w:rsidRPr="00101A36">
        <w:rPr>
          <w:color w:val="333333"/>
          <w:sz w:val="24"/>
          <w:szCs w:val="24"/>
          <w:lang w:val="en"/>
        </w:rPr>
        <w:t>to bring a validated, permanent solution is challenging.</w:t>
      </w:r>
    </w:p>
    <w:p w14:paraId="1F3680EF" w14:textId="22A83BC0" w:rsidR="003E0C9A" w:rsidRPr="00101A36" w:rsidRDefault="003E0C9A" w:rsidP="004B0BF8">
      <w:pPr>
        <w:pStyle w:val="NormalWeb"/>
        <w:spacing w:before="0" w:after="0" w:line="300" w:lineRule="atLeast"/>
        <w:rPr>
          <w:color w:val="333333"/>
          <w:sz w:val="24"/>
          <w:szCs w:val="24"/>
          <w:lang w:val="en"/>
        </w:rPr>
      </w:pPr>
      <w:r w:rsidRPr="00101A36">
        <w:rPr>
          <w:color w:val="333333"/>
          <w:sz w:val="24"/>
          <w:szCs w:val="24"/>
          <w:lang w:val="en"/>
        </w:rPr>
        <w:lastRenderedPageBreak/>
        <w:t>Working in tandem with FM Global's research and engineering teams, FM Approvals</w:t>
      </w:r>
      <w:r w:rsidR="00800771" w:rsidRPr="00800771">
        <w:rPr>
          <w:color w:val="333333"/>
          <w:sz w:val="24"/>
          <w:szCs w:val="24"/>
          <w:lang w:val="en"/>
        </w:rPr>
        <w:t xml:space="preserve"> </w:t>
      </w:r>
      <w:r w:rsidR="00800771">
        <w:rPr>
          <w:color w:val="333333"/>
          <w:sz w:val="24"/>
          <w:szCs w:val="24"/>
          <w:lang w:val="en"/>
        </w:rPr>
        <w:t xml:space="preserve">(a </w:t>
      </w:r>
      <w:r w:rsidR="00800771" w:rsidRPr="00101A36">
        <w:rPr>
          <w:color w:val="333333"/>
          <w:sz w:val="24"/>
          <w:szCs w:val="24"/>
          <w:lang w:val="en"/>
        </w:rPr>
        <w:t>product certification organization</w:t>
      </w:r>
      <w:r w:rsidR="00800771">
        <w:rPr>
          <w:color w:val="333333"/>
          <w:sz w:val="24"/>
          <w:szCs w:val="24"/>
          <w:lang w:val="en"/>
        </w:rPr>
        <w:t xml:space="preserve"> and </w:t>
      </w:r>
      <w:r w:rsidR="00800771" w:rsidRPr="00101A36">
        <w:rPr>
          <w:color w:val="333333"/>
          <w:sz w:val="24"/>
          <w:szCs w:val="24"/>
          <w:lang w:val="en"/>
        </w:rPr>
        <w:t>business unit of FM Global</w:t>
      </w:r>
      <w:r w:rsidR="00800771">
        <w:rPr>
          <w:color w:val="333333"/>
          <w:sz w:val="24"/>
          <w:szCs w:val="24"/>
          <w:lang w:val="en"/>
        </w:rPr>
        <w:t>)</w:t>
      </w:r>
      <w:r w:rsidRPr="00101A36">
        <w:rPr>
          <w:color w:val="333333"/>
          <w:sz w:val="24"/>
          <w:szCs w:val="24"/>
          <w:lang w:val="en"/>
        </w:rPr>
        <w:t xml:space="preserve"> </w:t>
      </w:r>
      <w:r w:rsidR="00C13D7B" w:rsidRPr="00101A36">
        <w:rPr>
          <w:color w:val="333333"/>
          <w:sz w:val="24"/>
          <w:szCs w:val="24"/>
          <w:lang w:val="en"/>
        </w:rPr>
        <w:t xml:space="preserve">has </w:t>
      </w:r>
      <w:r w:rsidRPr="00101A36">
        <w:rPr>
          <w:color w:val="333333"/>
          <w:sz w:val="24"/>
          <w:szCs w:val="24"/>
          <w:lang w:val="en"/>
        </w:rPr>
        <w:t>partner</w:t>
      </w:r>
      <w:r w:rsidR="00C13D7B" w:rsidRPr="00101A36">
        <w:rPr>
          <w:color w:val="333333"/>
          <w:sz w:val="24"/>
          <w:szCs w:val="24"/>
          <w:lang w:val="en"/>
        </w:rPr>
        <w:t>ed</w:t>
      </w:r>
      <w:r w:rsidRPr="00101A36">
        <w:rPr>
          <w:color w:val="333333"/>
          <w:sz w:val="24"/>
          <w:szCs w:val="24"/>
          <w:lang w:val="en"/>
        </w:rPr>
        <w:t xml:space="preserve"> with product manufacturers around the world to rigorously test and certify flood abatement products. </w:t>
      </w:r>
      <w:r w:rsidR="006D3A27" w:rsidRPr="00101A36">
        <w:rPr>
          <w:color w:val="333333"/>
          <w:sz w:val="24"/>
          <w:szCs w:val="24"/>
          <w:lang w:val="en"/>
        </w:rPr>
        <w:t xml:space="preserve">FM Approvals, </w:t>
      </w:r>
      <w:hyperlink r:id="rId9" w:history="1">
        <w:r w:rsidR="006D3A27" w:rsidRPr="00EF2A86">
          <w:rPr>
            <w:rStyle w:val="Hyperlink"/>
            <w:i/>
            <w:lang w:val="en"/>
          </w:rPr>
          <w:t>Approval Standard FM/ANSI 2510, American National Standard for Flood Abatement Equipment</w:t>
        </w:r>
      </w:hyperlink>
      <w:r w:rsidR="006D3A27" w:rsidRPr="00101A36">
        <w:rPr>
          <w:color w:val="333333"/>
          <w:sz w:val="24"/>
          <w:szCs w:val="24"/>
          <w:lang w:val="en"/>
        </w:rPr>
        <w:t>, is the only standard in the world that evaluates the performance of the product in real flood conditions and the components and materials that comprise the product</w:t>
      </w:r>
      <w:r w:rsidR="006D3A27">
        <w:rPr>
          <w:color w:val="333333"/>
          <w:sz w:val="24"/>
          <w:szCs w:val="24"/>
          <w:lang w:val="en"/>
        </w:rPr>
        <w:t xml:space="preserve">. </w:t>
      </w:r>
      <w:r w:rsidR="006D3A27" w:rsidRPr="00101A36">
        <w:rPr>
          <w:color w:val="333333"/>
          <w:sz w:val="24"/>
          <w:szCs w:val="24"/>
          <w:lang w:val="en"/>
        </w:rPr>
        <w:t xml:space="preserve">The standard is recognized by the world's leading authorities, including the </w:t>
      </w:r>
      <w:r w:rsidR="006D3A27">
        <w:rPr>
          <w:color w:val="333333"/>
          <w:sz w:val="24"/>
          <w:szCs w:val="24"/>
          <w:lang w:val="en"/>
        </w:rPr>
        <w:t xml:space="preserve">United States </w:t>
      </w:r>
      <w:r w:rsidR="006D3A27" w:rsidRPr="00101A36">
        <w:rPr>
          <w:color w:val="333333"/>
          <w:sz w:val="24"/>
          <w:szCs w:val="24"/>
          <w:lang w:val="en"/>
        </w:rPr>
        <w:t>Association of State Floodplain Managers (ASFPM</w:t>
      </w:r>
      <w:r w:rsidR="00EF2A86" w:rsidRPr="00101A36">
        <w:rPr>
          <w:color w:val="333333"/>
          <w:sz w:val="24"/>
          <w:szCs w:val="24"/>
          <w:lang w:val="en"/>
        </w:rPr>
        <w:t>)</w:t>
      </w:r>
      <w:r w:rsidR="00EF2A86">
        <w:rPr>
          <w:color w:val="333333"/>
          <w:sz w:val="24"/>
          <w:szCs w:val="24"/>
          <w:lang w:val="en"/>
        </w:rPr>
        <w:t xml:space="preserve"> and</w:t>
      </w:r>
      <w:r w:rsidR="00EF2A86" w:rsidRPr="00101A36">
        <w:rPr>
          <w:color w:val="333333"/>
          <w:sz w:val="24"/>
          <w:szCs w:val="24"/>
          <w:lang w:val="en"/>
        </w:rPr>
        <w:t xml:space="preserve"> </w:t>
      </w:r>
      <w:r w:rsidR="006D3A27" w:rsidRPr="00101A36">
        <w:rPr>
          <w:color w:val="333333"/>
          <w:sz w:val="24"/>
          <w:szCs w:val="24"/>
          <w:lang w:val="en"/>
        </w:rPr>
        <w:t>the U.S. Army Corps of Engineers</w:t>
      </w:r>
      <w:r w:rsidR="00EF2A86">
        <w:rPr>
          <w:color w:val="333333"/>
          <w:sz w:val="24"/>
          <w:szCs w:val="24"/>
          <w:lang w:val="en"/>
        </w:rPr>
        <w:t>.</w:t>
      </w:r>
      <w:r w:rsidR="006D3A27" w:rsidRPr="00101A36">
        <w:rPr>
          <w:color w:val="333333"/>
          <w:sz w:val="24"/>
          <w:szCs w:val="24"/>
          <w:lang w:val="en"/>
        </w:rPr>
        <w:t xml:space="preserve"> </w:t>
      </w:r>
      <w:r w:rsidRPr="00101A36">
        <w:rPr>
          <w:color w:val="333333"/>
          <w:sz w:val="24"/>
          <w:szCs w:val="24"/>
          <w:lang w:val="en"/>
        </w:rPr>
        <w:t xml:space="preserve">Today, </w:t>
      </w:r>
      <w:r w:rsidR="00C13D7B" w:rsidRPr="00101A36">
        <w:rPr>
          <w:color w:val="333333"/>
          <w:sz w:val="24"/>
          <w:szCs w:val="24"/>
          <w:lang w:val="en"/>
        </w:rPr>
        <w:t>more than fifty</w:t>
      </w:r>
      <w:r w:rsidRPr="00101A36">
        <w:rPr>
          <w:color w:val="333333"/>
          <w:sz w:val="24"/>
          <w:szCs w:val="24"/>
          <w:lang w:val="en"/>
        </w:rPr>
        <w:t xml:space="preserve"> FM Approved flood products are listed in the </w:t>
      </w:r>
      <w:hyperlink r:id="rId10" w:tgtFrame="_blank" w:history="1">
        <w:r w:rsidRPr="00101A36">
          <w:rPr>
            <w:rStyle w:val="Hyperlink"/>
            <w:i/>
            <w:iCs/>
            <w:lang w:val="en"/>
          </w:rPr>
          <w:t>Approval Guide</w:t>
        </w:r>
      </w:hyperlink>
      <w:r w:rsidRPr="00101A36">
        <w:rPr>
          <w:color w:val="333333"/>
          <w:sz w:val="24"/>
          <w:szCs w:val="24"/>
          <w:lang w:val="en"/>
        </w:rPr>
        <w:t xml:space="preserve">, a </w:t>
      </w:r>
      <w:r w:rsidR="006D3A27">
        <w:rPr>
          <w:color w:val="333333"/>
          <w:sz w:val="24"/>
          <w:szCs w:val="24"/>
          <w:lang w:val="en"/>
        </w:rPr>
        <w:t xml:space="preserve">publically available, </w:t>
      </w:r>
      <w:r w:rsidRPr="00101A36">
        <w:rPr>
          <w:color w:val="333333"/>
          <w:sz w:val="24"/>
          <w:szCs w:val="24"/>
          <w:lang w:val="en"/>
        </w:rPr>
        <w:t>comprehensive web-based reference database and used by loss prevention industry specialists to identify loss prevention products</w:t>
      </w:r>
      <w:r w:rsidR="00800771">
        <w:rPr>
          <w:color w:val="333333"/>
          <w:sz w:val="24"/>
          <w:szCs w:val="24"/>
          <w:lang w:val="en"/>
        </w:rPr>
        <w:t xml:space="preserve"> that meet the highest standards</w:t>
      </w:r>
      <w:r w:rsidRPr="00101A36">
        <w:rPr>
          <w:color w:val="333333"/>
          <w:sz w:val="24"/>
          <w:szCs w:val="24"/>
          <w:lang w:val="en"/>
        </w:rPr>
        <w:t>.</w:t>
      </w:r>
      <w:r w:rsidR="004B0BF8">
        <w:rPr>
          <w:color w:val="333333"/>
          <w:sz w:val="24"/>
          <w:szCs w:val="24"/>
          <w:lang w:val="en"/>
        </w:rPr>
        <w:br/>
      </w:r>
    </w:p>
    <w:p w14:paraId="08FD122A" w14:textId="07D7A8FF" w:rsidR="002036E4" w:rsidRPr="00101A36" w:rsidRDefault="002036E4" w:rsidP="002036E4">
      <w:pPr>
        <w:rPr>
          <w:rFonts w:ascii="Times New Roman" w:hAnsi="Times New Roman" w:cs="Times New Roman"/>
          <w:color w:val="333333"/>
          <w:sz w:val="24"/>
          <w:szCs w:val="24"/>
          <w:lang w:val="en"/>
        </w:rPr>
      </w:pPr>
      <w:r w:rsidRPr="00101A36">
        <w:rPr>
          <w:rFonts w:ascii="Times New Roman" w:hAnsi="Times New Roman" w:cs="Times New Roman"/>
          <w:sz w:val="24"/>
          <w:szCs w:val="24"/>
        </w:rPr>
        <w:t xml:space="preserve">Much of the impact from flooding is predictable and preventable. </w:t>
      </w:r>
      <w:r w:rsidR="00101A36">
        <w:rPr>
          <w:rFonts w:ascii="Times New Roman" w:hAnsi="Times New Roman" w:cs="Times New Roman"/>
          <w:color w:val="333333"/>
          <w:sz w:val="24"/>
          <w:szCs w:val="24"/>
          <w:lang w:val="en"/>
        </w:rPr>
        <w:t>It’s</w:t>
      </w:r>
      <w:r w:rsidRPr="00101A36">
        <w:rPr>
          <w:rFonts w:ascii="Times New Roman" w:hAnsi="Times New Roman" w:cs="Times New Roman"/>
          <w:color w:val="333333"/>
          <w:sz w:val="24"/>
          <w:szCs w:val="24"/>
          <w:lang w:val="en"/>
        </w:rPr>
        <w:t xml:space="preserve"> im</w:t>
      </w:r>
      <w:r w:rsidR="00C14D9C">
        <w:rPr>
          <w:rFonts w:ascii="Times New Roman" w:hAnsi="Times New Roman" w:cs="Times New Roman"/>
          <w:color w:val="333333"/>
          <w:sz w:val="24"/>
          <w:szCs w:val="24"/>
          <w:lang w:val="en"/>
        </w:rPr>
        <w:t xml:space="preserve">perative to </w:t>
      </w:r>
      <w:r w:rsidRPr="00101A36">
        <w:rPr>
          <w:rFonts w:ascii="Times New Roman" w:hAnsi="Times New Roman" w:cs="Times New Roman"/>
          <w:color w:val="333333"/>
          <w:sz w:val="24"/>
          <w:szCs w:val="24"/>
          <w:lang w:val="en"/>
        </w:rPr>
        <w:t xml:space="preserve">approach flood mitigation differently </w:t>
      </w:r>
      <w:r w:rsidR="00A92C9D">
        <w:rPr>
          <w:rFonts w:ascii="Times New Roman" w:hAnsi="Times New Roman" w:cs="Times New Roman"/>
          <w:color w:val="333333"/>
          <w:sz w:val="24"/>
          <w:szCs w:val="24"/>
          <w:lang w:val="en"/>
        </w:rPr>
        <w:t xml:space="preserve">in order to achieve the goals of the </w:t>
      </w:r>
      <w:r w:rsidR="00A92C9D" w:rsidRPr="00101A36">
        <w:rPr>
          <w:rFonts w:ascii="Times New Roman" w:hAnsi="Times New Roman" w:cs="Times New Roman"/>
          <w:sz w:val="24"/>
          <w:szCs w:val="24"/>
        </w:rPr>
        <w:t>Sendai Framework for Disaster Risk Reduction</w:t>
      </w:r>
      <w:r w:rsidRPr="00101A36">
        <w:rPr>
          <w:rFonts w:ascii="Times New Roman" w:hAnsi="Times New Roman" w:cs="Times New Roman"/>
          <w:color w:val="333333"/>
          <w:sz w:val="24"/>
          <w:szCs w:val="24"/>
          <w:lang w:val="en"/>
        </w:rPr>
        <w:t xml:space="preserve">. </w:t>
      </w:r>
      <w:r w:rsidR="00A92C9D">
        <w:rPr>
          <w:rFonts w:ascii="Times New Roman" w:hAnsi="Times New Roman" w:cs="Times New Roman"/>
          <w:color w:val="333333"/>
          <w:sz w:val="24"/>
          <w:szCs w:val="24"/>
          <w:lang w:val="en"/>
        </w:rPr>
        <w:t>T</w:t>
      </w:r>
      <w:r w:rsidRPr="00101A36">
        <w:rPr>
          <w:rFonts w:ascii="Times New Roman" w:hAnsi="Times New Roman" w:cs="Times New Roman"/>
          <w:color w:val="333333"/>
          <w:sz w:val="24"/>
          <w:szCs w:val="24"/>
          <w:lang w:val="en"/>
        </w:rPr>
        <w:t>here's no time like the present for property owners and government officials to</w:t>
      </w:r>
      <w:r w:rsidR="00A92C9D">
        <w:rPr>
          <w:rFonts w:ascii="Times New Roman" w:hAnsi="Times New Roman" w:cs="Times New Roman"/>
          <w:color w:val="333333"/>
          <w:sz w:val="24"/>
          <w:szCs w:val="24"/>
          <w:lang w:val="en"/>
        </w:rPr>
        <w:t xml:space="preserve"> better assess hazards and</w:t>
      </w:r>
      <w:r w:rsidRPr="00101A36">
        <w:rPr>
          <w:rFonts w:ascii="Times New Roman" w:hAnsi="Times New Roman" w:cs="Times New Roman"/>
          <w:color w:val="333333"/>
          <w:sz w:val="24"/>
          <w:szCs w:val="24"/>
          <w:lang w:val="en"/>
        </w:rPr>
        <w:t xml:space="preserve"> take action against flood vulnerability </w:t>
      </w:r>
      <w:r w:rsidR="00A92C9D">
        <w:rPr>
          <w:rFonts w:ascii="Times New Roman" w:hAnsi="Times New Roman" w:cs="Times New Roman"/>
          <w:color w:val="333333"/>
          <w:sz w:val="24"/>
          <w:szCs w:val="24"/>
          <w:lang w:val="en"/>
        </w:rPr>
        <w:t>to</w:t>
      </w:r>
      <w:r w:rsidRPr="00101A36">
        <w:rPr>
          <w:rFonts w:ascii="Times New Roman" w:hAnsi="Times New Roman" w:cs="Times New Roman"/>
          <w:color w:val="333333"/>
          <w:sz w:val="24"/>
          <w:szCs w:val="24"/>
          <w:lang w:val="en"/>
        </w:rPr>
        <w:t xml:space="preserve"> make society more resilient. </w:t>
      </w:r>
      <w:r w:rsidR="00EF2A86">
        <w:rPr>
          <w:rFonts w:ascii="Times New Roman" w:hAnsi="Times New Roman" w:cs="Times New Roman"/>
          <w:color w:val="333333"/>
          <w:sz w:val="24"/>
          <w:szCs w:val="24"/>
          <w:lang w:val="en"/>
        </w:rPr>
        <w:t>At FM Global, we</w:t>
      </w:r>
      <w:bookmarkStart w:id="0" w:name="_GoBack"/>
      <w:bookmarkEnd w:id="0"/>
      <w:r w:rsidR="00EF2A86" w:rsidRPr="00101A36">
        <w:rPr>
          <w:rFonts w:ascii="Times New Roman" w:hAnsi="Times New Roman" w:cs="Times New Roman"/>
          <w:color w:val="333333"/>
          <w:sz w:val="24"/>
          <w:szCs w:val="24"/>
          <w:lang w:val="en"/>
        </w:rPr>
        <w:t xml:space="preserve"> </w:t>
      </w:r>
      <w:r w:rsidRPr="00101A36">
        <w:rPr>
          <w:rFonts w:ascii="Times New Roman" w:hAnsi="Times New Roman" w:cs="Times New Roman"/>
          <w:color w:val="333333"/>
          <w:sz w:val="24"/>
          <w:szCs w:val="24"/>
          <w:lang w:val="en"/>
        </w:rPr>
        <w:t>will continue to be vigilant in addressing the hazard</w:t>
      </w:r>
      <w:r w:rsidR="00250237">
        <w:rPr>
          <w:rFonts w:ascii="Times New Roman" w:hAnsi="Times New Roman" w:cs="Times New Roman"/>
          <w:color w:val="333333"/>
          <w:sz w:val="24"/>
          <w:szCs w:val="24"/>
          <w:lang w:val="en"/>
        </w:rPr>
        <w:t xml:space="preserve"> and working together with like-minded organizations</w:t>
      </w:r>
      <w:r w:rsidRPr="00101A36">
        <w:rPr>
          <w:rFonts w:ascii="Times New Roman" w:hAnsi="Times New Roman" w:cs="Times New Roman"/>
          <w:sz w:val="24"/>
          <w:szCs w:val="24"/>
        </w:rPr>
        <w:t>.</w:t>
      </w:r>
    </w:p>
    <w:p w14:paraId="6FAE97B7" w14:textId="77777777" w:rsidR="00A80D05" w:rsidRPr="00101A36" w:rsidRDefault="00A80D05">
      <w:pPr>
        <w:rPr>
          <w:rFonts w:ascii="Times New Roman" w:hAnsi="Times New Roman" w:cs="Times New Roman"/>
          <w:color w:val="333333"/>
          <w:sz w:val="24"/>
          <w:szCs w:val="24"/>
          <w:lang w:val="en"/>
        </w:rPr>
      </w:pPr>
    </w:p>
    <w:sectPr w:rsidR="00A80D05" w:rsidRPr="0010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44"/>
    <w:rsid w:val="000067BB"/>
    <w:rsid w:val="000A6844"/>
    <w:rsid w:val="000F39AF"/>
    <w:rsid w:val="00101A36"/>
    <w:rsid w:val="001411FE"/>
    <w:rsid w:val="001669AB"/>
    <w:rsid w:val="002036E4"/>
    <w:rsid w:val="00250237"/>
    <w:rsid w:val="003E0C9A"/>
    <w:rsid w:val="004B0BF8"/>
    <w:rsid w:val="00686004"/>
    <w:rsid w:val="006D3A27"/>
    <w:rsid w:val="00735BA5"/>
    <w:rsid w:val="00800771"/>
    <w:rsid w:val="008553F8"/>
    <w:rsid w:val="009F3ADC"/>
    <w:rsid w:val="00A80D05"/>
    <w:rsid w:val="00A92C9D"/>
    <w:rsid w:val="00B84CE6"/>
    <w:rsid w:val="00BB4263"/>
    <w:rsid w:val="00C13D7B"/>
    <w:rsid w:val="00C14D9C"/>
    <w:rsid w:val="00D46E6F"/>
    <w:rsid w:val="00EF2A86"/>
    <w:rsid w:val="00F37574"/>
    <w:rsid w:val="00F531C2"/>
    <w:rsid w:val="00FD6C24"/>
    <w:rsid w:val="00FE6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A9E"/>
  <w15:chartTrackingRefBased/>
  <w15:docId w15:val="{F3AB4732-3EC7-4E79-897D-3833D6F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9A"/>
    <w:rPr>
      <w:strike w:val="0"/>
      <w:dstrike w:val="0"/>
      <w:color w:val="722750"/>
      <w:sz w:val="24"/>
      <w:szCs w:val="24"/>
      <w:u w:val="none"/>
      <w:effect w:val="none"/>
      <w:shd w:val="clear" w:color="auto" w:fill="auto"/>
      <w:vertAlign w:val="baseline"/>
    </w:rPr>
  </w:style>
  <w:style w:type="character" w:styleId="Emphasis">
    <w:name w:val="Emphasis"/>
    <w:basedOn w:val="DefaultParagraphFont"/>
    <w:uiPriority w:val="20"/>
    <w:qFormat/>
    <w:rsid w:val="003E0C9A"/>
    <w:rPr>
      <w:i/>
      <w:iCs/>
    </w:rPr>
  </w:style>
  <w:style w:type="character" w:styleId="Strong">
    <w:name w:val="Strong"/>
    <w:basedOn w:val="DefaultParagraphFont"/>
    <w:uiPriority w:val="22"/>
    <w:qFormat/>
    <w:rsid w:val="003E0C9A"/>
    <w:rPr>
      <w:b/>
      <w:bCs/>
    </w:rPr>
  </w:style>
  <w:style w:type="paragraph" w:styleId="NormalWeb">
    <w:name w:val="Normal (Web)"/>
    <w:basedOn w:val="Normal"/>
    <w:uiPriority w:val="99"/>
    <w:semiHidden/>
    <w:unhideWhenUsed/>
    <w:rsid w:val="003E0C9A"/>
    <w:pPr>
      <w:spacing w:before="150" w:after="150" w:line="240" w:lineRule="auto"/>
    </w:pPr>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0067BB"/>
    <w:rPr>
      <w:sz w:val="16"/>
      <w:szCs w:val="16"/>
    </w:rPr>
  </w:style>
  <w:style w:type="paragraph" w:styleId="CommentText">
    <w:name w:val="annotation text"/>
    <w:basedOn w:val="Normal"/>
    <w:link w:val="CommentTextChar"/>
    <w:uiPriority w:val="99"/>
    <w:semiHidden/>
    <w:unhideWhenUsed/>
    <w:rsid w:val="000067BB"/>
    <w:pPr>
      <w:spacing w:line="240" w:lineRule="auto"/>
    </w:pPr>
    <w:rPr>
      <w:sz w:val="20"/>
      <w:szCs w:val="20"/>
    </w:rPr>
  </w:style>
  <w:style w:type="character" w:customStyle="1" w:styleId="CommentTextChar">
    <w:name w:val="Comment Text Char"/>
    <w:basedOn w:val="DefaultParagraphFont"/>
    <w:link w:val="CommentText"/>
    <w:uiPriority w:val="99"/>
    <w:semiHidden/>
    <w:rsid w:val="000067BB"/>
    <w:rPr>
      <w:sz w:val="20"/>
      <w:szCs w:val="20"/>
    </w:rPr>
  </w:style>
  <w:style w:type="paragraph" w:styleId="CommentSubject">
    <w:name w:val="annotation subject"/>
    <w:basedOn w:val="CommentText"/>
    <w:next w:val="CommentText"/>
    <w:link w:val="CommentSubjectChar"/>
    <w:uiPriority w:val="99"/>
    <w:semiHidden/>
    <w:unhideWhenUsed/>
    <w:rsid w:val="000067BB"/>
    <w:rPr>
      <w:b/>
      <w:bCs/>
    </w:rPr>
  </w:style>
  <w:style w:type="character" w:customStyle="1" w:styleId="CommentSubjectChar">
    <w:name w:val="Comment Subject Char"/>
    <w:basedOn w:val="CommentTextChar"/>
    <w:link w:val="CommentSubject"/>
    <w:uiPriority w:val="99"/>
    <w:semiHidden/>
    <w:rsid w:val="000067BB"/>
    <w:rPr>
      <w:b/>
      <w:bCs/>
      <w:sz w:val="20"/>
      <w:szCs w:val="20"/>
    </w:rPr>
  </w:style>
  <w:style w:type="paragraph" w:styleId="BalloonText">
    <w:name w:val="Balloon Text"/>
    <w:basedOn w:val="Normal"/>
    <w:link w:val="BalloonTextChar"/>
    <w:uiPriority w:val="99"/>
    <w:semiHidden/>
    <w:unhideWhenUsed/>
    <w:rsid w:val="0000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1211">
      <w:bodyDiv w:val="1"/>
      <w:marLeft w:val="0"/>
      <w:marRight w:val="0"/>
      <w:marTop w:val="0"/>
      <w:marBottom w:val="0"/>
      <w:divBdr>
        <w:top w:val="none" w:sz="0" w:space="0" w:color="auto"/>
        <w:left w:val="none" w:sz="0" w:space="0" w:color="auto"/>
        <w:bottom w:val="none" w:sz="0" w:space="0" w:color="auto"/>
        <w:right w:val="none" w:sz="0" w:space="0" w:color="auto"/>
      </w:divBdr>
      <w:divsChild>
        <w:div w:id="208148626">
          <w:marLeft w:val="0"/>
          <w:marRight w:val="0"/>
          <w:marTop w:val="0"/>
          <w:marBottom w:val="0"/>
          <w:divBdr>
            <w:top w:val="none" w:sz="0" w:space="0" w:color="auto"/>
            <w:left w:val="none" w:sz="0" w:space="0" w:color="auto"/>
            <w:bottom w:val="none" w:sz="0" w:space="0" w:color="auto"/>
            <w:right w:val="none" w:sz="0" w:space="0" w:color="auto"/>
          </w:divBdr>
          <w:divsChild>
            <w:div w:id="583993962">
              <w:marLeft w:val="-225"/>
              <w:marRight w:val="-225"/>
              <w:marTop w:val="0"/>
              <w:marBottom w:val="0"/>
              <w:divBdr>
                <w:top w:val="none" w:sz="0" w:space="0" w:color="auto"/>
                <w:left w:val="none" w:sz="0" w:space="0" w:color="auto"/>
                <w:bottom w:val="none" w:sz="0" w:space="0" w:color="auto"/>
                <w:right w:val="none" w:sz="0" w:space="0" w:color="auto"/>
              </w:divBdr>
              <w:divsChild>
                <w:div w:id="973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2127">
      <w:bodyDiv w:val="1"/>
      <w:marLeft w:val="0"/>
      <w:marRight w:val="0"/>
      <w:marTop w:val="0"/>
      <w:marBottom w:val="0"/>
      <w:divBdr>
        <w:top w:val="none" w:sz="0" w:space="0" w:color="auto"/>
        <w:left w:val="none" w:sz="0" w:space="0" w:color="auto"/>
        <w:bottom w:val="none" w:sz="0" w:space="0" w:color="auto"/>
        <w:right w:val="none" w:sz="0" w:space="0" w:color="auto"/>
      </w:divBdr>
      <w:divsChild>
        <w:div w:id="2110080937">
          <w:marLeft w:val="0"/>
          <w:marRight w:val="0"/>
          <w:marTop w:val="0"/>
          <w:marBottom w:val="0"/>
          <w:divBdr>
            <w:top w:val="none" w:sz="0" w:space="0" w:color="auto"/>
            <w:left w:val="none" w:sz="0" w:space="0" w:color="auto"/>
            <w:bottom w:val="none" w:sz="0" w:space="0" w:color="auto"/>
            <w:right w:val="none" w:sz="0" w:space="0" w:color="auto"/>
          </w:divBdr>
          <w:divsChild>
            <w:div w:id="728383055">
              <w:marLeft w:val="-225"/>
              <w:marRight w:val="-225"/>
              <w:marTop w:val="0"/>
              <w:marBottom w:val="0"/>
              <w:divBdr>
                <w:top w:val="none" w:sz="0" w:space="0" w:color="auto"/>
                <w:left w:val="none" w:sz="0" w:space="0" w:color="auto"/>
                <w:bottom w:val="none" w:sz="0" w:space="0" w:color="auto"/>
                <w:right w:val="none" w:sz="0" w:space="0" w:color="auto"/>
              </w:divBdr>
              <w:divsChild>
                <w:div w:id="1465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lobaldatasheets.com" TargetMode="External"/><Relationship Id="rId3" Type="http://schemas.openxmlformats.org/officeDocument/2006/relationships/webSettings" Target="webSettings.xml"/><Relationship Id="rId7" Type="http://schemas.openxmlformats.org/officeDocument/2006/relationships/hyperlink" Target="http://www.fmglobal.com/research-and-resources/global-flood-m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global.com/research-and-resources/global-flood-map" TargetMode="External"/><Relationship Id="rId11" Type="http://schemas.openxmlformats.org/officeDocument/2006/relationships/fontTable" Target="fontTable.xml"/><Relationship Id="rId5" Type="http://schemas.openxmlformats.org/officeDocument/2006/relationships/hyperlink" Target="http://www.fmglobal.com/research-and-resources/global-flood-map" TargetMode="External"/><Relationship Id="rId10" Type="http://schemas.openxmlformats.org/officeDocument/2006/relationships/hyperlink" Target="https://approvalguide.com/CC_host/pages/public/custom/FM/login.cfm" TargetMode="External"/><Relationship Id="rId4" Type="http://schemas.openxmlformats.org/officeDocument/2006/relationships/hyperlink" Target="http://www.fmglobal.com" TargetMode="External"/><Relationship Id="rId9" Type="http://schemas.openxmlformats.org/officeDocument/2006/relationships/hyperlink" Target="http://www.fmapprovals.com/~/media/Standards/Flood%20Abatement%20Equipment.pdf?isGated=true&amp;itemId=%7bFD1FF598-89E6-434B-85D9-60B0CE53EF2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Zenofsky</dc:creator>
  <cp:keywords/>
  <dc:description/>
  <cp:lastModifiedBy>Steven Zenofsky</cp:lastModifiedBy>
  <cp:revision>4</cp:revision>
  <cp:lastPrinted>2017-05-16T14:30:00Z</cp:lastPrinted>
  <dcterms:created xsi:type="dcterms:W3CDTF">2017-05-16T15:26:00Z</dcterms:created>
  <dcterms:modified xsi:type="dcterms:W3CDTF">2017-05-17T19:54:00Z</dcterms:modified>
</cp:coreProperties>
</file>